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03E7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52" w:beforeAutospacing="0" w:after="252" w:afterAutospacing="0" w:line="348" w:lineRule="atLeast"/>
        <w:ind w:right="0"/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u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附件：</w:t>
      </w: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u w:val="none"/>
        </w:rPr>
        <w:fldChar w:fldCharType="begin"/>
      </w: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u w:val="none"/>
        </w:rPr>
        <w:instrText xml:space="preserve"> HYPERLINK "https://xsc.btbu.edu.cn/docs/2024-12/83556d8cf35f4ed1a32026dfce95124b.docx" </w:instrText>
      </w: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u w:val="none"/>
        </w:rPr>
        <w:fldChar w:fldCharType="separate"/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u w:val="none"/>
        </w:rPr>
        <w:t>202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u w:val="none"/>
          <w:lang w:val="en-US" w:eastAsia="zh-CN"/>
        </w:rPr>
        <w:t>5级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u w:val="none"/>
        </w:rPr>
        <w:t>《军事理论课》期末考试使用说明</w:t>
      </w: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u w:val="none"/>
        </w:rPr>
        <w:fldChar w:fldCharType="end"/>
      </w:r>
    </w:p>
    <w:p w14:paraId="608BF594">
      <w:pPr>
        <w:pStyle w:val="3"/>
        <w:spacing w:before="180" w:line="201" w:lineRule="auto"/>
        <w:outlineLvl w:val="0"/>
        <w:rPr>
          <w:sz w:val="31"/>
          <w:szCs w:val="31"/>
        </w:rPr>
      </w:pPr>
      <w:r>
        <w:rPr>
          <w:b/>
          <w:bCs/>
          <w:spacing w:val="-1"/>
          <w:sz w:val="31"/>
          <w:szCs w:val="31"/>
        </w:rPr>
        <w:t>一、登录</w:t>
      </w:r>
    </w:p>
    <w:p w14:paraId="736E82CC">
      <w:pPr>
        <w:pStyle w:val="3"/>
        <w:spacing w:before="82" w:line="187" w:lineRule="auto"/>
        <w:jc w:val="right"/>
        <w:rPr>
          <w:rFonts w:hint="eastAsia" w:ascii="Arial" w:eastAsia="微软雅黑"/>
          <w:sz w:val="21"/>
          <w:lang w:val="en-US" w:eastAsia="zh-CN"/>
        </w:rPr>
      </w:pPr>
      <w:r>
        <w:rPr>
          <w:spacing w:val="-4"/>
        </w:rPr>
        <w:t>打开网络教学平台（</w:t>
      </w:r>
      <w:r>
        <w:rPr>
          <w:rFonts w:hint="eastAsia"/>
        </w:rPr>
        <w:t>bjgsdx.fanya.chaoxing.com</w:t>
      </w:r>
      <w:r>
        <w:rPr>
          <w:spacing w:val="-15"/>
        </w:rPr>
        <w:t>），</w:t>
      </w:r>
      <w:r>
        <w:rPr>
          <w:spacing w:val="-5"/>
        </w:rPr>
        <w:t>在首页右上角选择“</w:t>
      </w:r>
      <w:r>
        <w:rPr>
          <w:color w:val="FF0000"/>
          <w:spacing w:val="-5"/>
        </w:rPr>
        <w:t>登录</w:t>
      </w:r>
      <w:r>
        <w:rPr>
          <w:spacing w:val="-5"/>
        </w:rPr>
        <w:t>”进入用户界。</w:t>
      </w:r>
    </w:p>
    <w:p w14:paraId="30C57A2F">
      <w:pPr>
        <w:pStyle w:val="3"/>
        <w:spacing w:before="86" w:line="316" w:lineRule="auto"/>
        <w:ind w:left="19" w:right="7" w:firstLine="422"/>
        <w:jc w:val="both"/>
        <w:rPr>
          <w:color w:val="FF0000"/>
          <w:spacing w:val="9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80010</wp:posOffset>
            </wp:positionV>
            <wp:extent cx="5314315" cy="1998345"/>
            <wp:effectExtent l="0" t="0" r="4445" b="1333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4315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pacing w:val="7"/>
        </w:rPr>
        <w:t>进入用户登录页面后，选择新用户注册或手机验证码登录按照系统提示设置密码，然</w:t>
      </w:r>
      <w:r>
        <w:rPr>
          <w:spacing w:val="-6"/>
        </w:rPr>
        <w:t>后单位输入</w:t>
      </w:r>
      <w:r>
        <w:rPr>
          <w:b/>
          <w:bCs/>
          <w:color w:val="FF0000"/>
          <w:spacing w:val="-6"/>
          <w:sz w:val="24"/>
          <w:szCs w:val="24"/>
          <w:u w:val="single"/>
        </w:rPr>
        <w:t>UC码</w:t>
      </w:r>
      <w:r>
        <w:rPr>
          <w:rFonts w:hint="eastAsia"/>
          <w:b/>
          <w:bCs/>
          <w:color w:val="FF0000"/>
          <w:spacing w:val="-6"/>
          <w:sz w:val="24"/>
          <w:szCs w:val="24"/>
          <w:u w:val="single"/>
          <w:lang w:eastAsia="zh-CN"/>
        </w:rPr>
        <w:t>“</w:t>
      </w:r>
      <w:r>
        <w:rPr>
          <w:rFonts w:hint="eastAsia"/>
          <w:b/>
          <w:bCs/>
          <w:color w:val="FF0000"/>
          <w:spacing w:val="-6"/>
          <w:sz w:val="24"/>
          <w:szCs w:val="24"/>
          <w:u w:val="single"/>
          <w:lang w:val="en-US" w:eastAsia="zh-CN"/>
        </w:rPr>
        <w:t>61851</w:t>
      </w:r>
      <w:r>
        <w:rPr>
          <w:rFonts w:hint="eastAsia"/>
          <w:b/>
          <w:bCs/>
          <w:color w:val="FF0000"/>
          <w:spacing w:val="-6"/>
          <w:sz w:val="24"/>
          <w:szCs w:val="24"/>
          <w:u w:val="single"/>
          <w:lang w:eastAsia="zh-CN"/>
        </w:rPr>
        <w:t>”</w:t>
      </w:r>
      <w:r>
        <w:rPr>
          <w:b/>
          <w:bCs/>
          <w:color w:val="FF0000"/>
          <w:spacing w:val="-6"/>
          <w:sz w:val="24"/>
          <w:szCs w:val="24"/>
          <w:u w:val="single"/>
        </w:rPr>
        <w:t>弹出【</w:t>
      </w:r>
      <w:r>
        <w:rPr>
          <w:rFonts w:hint="eastAsia"/>
          <w:b/>
          <w:bCs/>
          <w:color w:val="FF0000"/>
          <w:spacing w:val="-7"/>
          <w:sz w:val="24"/>
          <w:szCs w:val="24"/>
          <w:u w:val="single"/>
        </w:rPr>
        <w:t>北京工商大学马克思主义学院</w:t>
      </w:r>
      <w:r>
        <w:rPr>
          <w:b/>
          <w:bCs/>
          <w:color w:val="FF0000"/>
          <w:spacing w:val="-7"/>
          <w:sz w:val="24"/>
          <w:szCs w:val="24"/>
          <w:u w:val="single"/>
        </w:rPr>
        <w:t>】选择此单位</w:t>
      </w:r>
      <w:r>
        <w:rPr>
          <w:spacing w:val="-7"/>
        </w:rPr>
        <w:t>、【学号/工号】、</w:t>
      </w:r>
      <w:r>
        <w:rPr>
          <w:spacing w:val="7"/>
        </w:rPr>
        <w:t>【姓名】认证进行登录即可。方可正确进入个人空间页面。</w:t>
      </w:r>
      <w:r>
        <w:rPr>
          <w:color w:val="FF0000"/>
          <w:spacing w:val="7"/>
        </w:rPr>
        <w:t>之前登录过的同学还是按之</w:t>
      </w:r>
      <w:r>
        <w:rPr>
          <w:color w:val="FF0000"/>
          <w:spacing w:val="9"/>
        </w:rPr>
        <w:t>前的登录方式即可</w:t>
      </w:r>
      <w:bookmarkStart w:id="0" w:name="_GoBack"/>
      <w:bookmarkEnd w:id="0"/>
    </w:p>
    <w:p w14:paraId="6744C5C8">
      <w:pPr>
        <w:pStyle w:val="3"/>
        <w:spacing w:before="86" w:line="316" w:lineRule="auto"/>
        <w:ind w:left="19" w:right="7" w:firstLine="422"/>
        <w:jc w:val="both"/>
      </w:pPr>
      <w:r>
        <w:drawing>
          <wp:inline distT="0" distB="0" distL="114300" distR="114300">
            <wp:extent cx="2729865" cy="1670050"/>
            <wp:effectExtent l="9525" t="9525" r="1905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29865" cy="1670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77085" cy="1640840"/>
            <wp:effectExtent l="9525" t="9525" r="1651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77085" cy="16408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E4B68A9">
      <w:pPr>
        <w:pStyle w:val="3"/>
        <w:spacing w:before="86" w:line="316" w:lineRule="auto"/>
        <w:ind w:left="19" w:right="7" w:firstLine="422"/>
        <w:jc w:val="both"/>
      </w:pPr>
      <w:r>
        <w:drawing>
          <wp:inline distT="0" distB="0" distL="114300" distR="114300">
            <wp:extent cx="2730500" cy="1626235"/>
            <wp:effectExtent l="9525" t="9525" r="18415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16262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58670" cy="1644015"/>
            <wp:effectExtent l="9525" t="9525" r="19685" b="2286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8670" cy="16440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3A1E04A">
      <w:pPr>
        <w:pStyle w:val="3"/>
        <w:spacing w:before="86" w:line="316" w:lineRule="auto"/>
        <w:ind w:left="19" w:right="7" w:firstLine="422"/>
        <w:jc w:val="both"/>
      </w:pPr>
      <w:r>
        <w:drawing>
          <wp:inline distT="0" distB="0" distL="114300" distR="114300">
            <wp:extent cx="4853940" cy="1174115"/>
            <wp:effectExtent l="0" t="0" r="7620" b="1460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117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B7F4C">
      <w:pPr>
        <w:spacing w:line="3602" w:lineRule="exact"/>
        <w:sectPr>
          <w:pgSz w:w="11906" w:h="16839"/>
          <w:pgMar w:top="1431" w:right="1733" w:bottom="0" w:left="1785" w:header="0" w:footer="0" w:gutter="0"/>
          <w:cols w:space="720" w:num="1"/>
        </w:sectPr>
      </w:pPr>
    </w:p>
    <w:p w14:paraId="1C6368F7">
      <w:pPr>
        <w:pStyle w:val="3"/>
        <w:spacing w:before="149" w:line="201" w:lineRule="auto"/>
        <w:outlineLvl w:val="0"/>
        <w:rPr>
          <w:rFonts w:hint="default" w:eastAsia="微软雅黑"/>
          <w:sz w:val="31"/>
          <w:szCs w:val="31"/>
          <w:lang w:val="en-US" w:eastAsia="zh-CN"/>
        </w:rPr>
      </w:pPr>
      <w:r>
        <w:rPr>
          <w:b/>
          <w:bCs/>
          <w:sz w:val="31"/>
          <w:szCs w:val="31"/>
        </w:rPr>
        <w:t>二、</w:t>
      </w:r>
      <w:r>
        <w:rPr>
          <w:rFonts w:hint="eastAsia"/>
          <w:b/>
          <w:bCs/>
          <w:sz w:val="31"/>
          <w:szCs w:val="31"/>
          <w:lang w:val="en-US" w:eastAsia="zh-CN"/>
        </w:rPr>
        <w:t>学习考试</w:t>
      </w:r>
    </w:p>
    <w:p w14:paraId="7E181F68">
      <w:pPr>
        <w:pStyle w:val="3"/>
        <w:spacing w:before="160" w:line="203" w:lineRule="auto"/>
        <w:ind w:left="36"/>
        <w:rPr>
          <w:rFonts w:hint="default"/>
          <w:lang w:val="en-US"/>
        </w:rPr>
      </w:pPr>
      <w:r>
        <w:rPr>
          <w:spacing w:val="1"/>
        </w:rPr>
        <w:t>1.在个人空间左侧，点击“课程”—我学的课—选择</w:t>
      </w:r>
      <w:r>
        <w:rPr>
          <w:rFonts w:hint="eastAsia"/>
          <w:spacing w:val="1"/>
          <w:lang w:val="en-US" w:eastAsia="zh-CN"/>
        </w:rPr>
        <w:t>要考试的</w:t>
      </w:r>
      <w:r>
        <w:rPr>
          <w:spacing w:val="1"/>
        </w:rPr>
        <w:t>课程</w:t>
      </w:r>
      <w:r>
        <w:rPr>
          <w:rFonts w:hint="eastAsia"/>
          <w:spacing w:val="1"/>
          <w:lang w:val="en-US" w:eastAsia="zh-CN"/>
        </w:rPr>
        <w:t>进入学习点击考试模块参加考试</w:t>
      </w:r>
    </w:p>
    <w:p w14:paraId="79443228">
      <w:pPr>
        <w:spacing w:line="255" w:lineRule="auto"/>
        <w:rPr>
          <w:rFonts w:ascii="Arial"/>
          <w:sz w:val="21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92710</wp:posOffset>
            </wp:positionV>
            <wp:extent cx="2429510" cy="2221865"/>
            <wp:effectExtent l="9525" t="9525" r="14605" b="24130"/>
            <wp:wrapNone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22218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72F9AD29">
      <w:pPr>
        <w:spacing w:line="255" w:lineRule="auto"/>
        <w:rPr>
          <w:rFonts w:ascii="Arial"/>
          <w:sz w:val="21"/>
        </w:rPr>
      </w:pPr>
    </w:p>
    <w:p w14:paraId="062671A0">
      <w:pPr>
        <w:spacing w:line="255" w:lineRule="auto"/>
        <w:rPr>
          <w:rFonts w:ascii="Arial"/>
          <w:sz w:val="21"/>
        </w:rPr>
      </w:pPr>
    </w:p>
    <w:p w14:paraId="7214945B">
      <w:pPr>
        <w:spacing w:line="255" w:lineRule="auto"/>
        <w:rPr>
          <w:rFonts w:ascii="Arial"/>
          <w:sz w:val="21"/>
        </w:rPr>
      </w:pPr>
    </w:p>
    <w:p w14:paraId="5BA0B33D">
      <w:pPr>
        <w:pStyle w:val="3"/>
        <w:spacing w:before="133" w:line="200" w:lineRule="auto"/>
        <w:outlineLvl w:val="0"/>
        <w:rPr>
          <w:b/>
          <w:bCs/>
          <w:spacing w:val="5"/>
          <w:sz w:val="31"/>
          <w:szCs w:val="31"/>
        </w:rPr>
      </w:pPr>
    </w:p>
    <w:p w14:paraId="399E7630">
      <w:pPr>
        <w:pStyle w:val="3"/>
        <w:spacing w:before="133" w:line="200" w:lineRule="auto"/>
        <w:outlineLvl w:val="0"/>
        <w:rPr>
          <w:b/>
          <w:bCs/>
          <w:spacing w:val="5"/>
          <w:sz w:val="31"/>
          <w:szCs w:val="31"/>
        </w:rPr>
      </w:pPr>
    </w:p>
    <w:p w14:paraId="5C41D5A1">
      <w:pPr>
        <w:pStyle w:val="3"/>
        <w:spacing w:before="133" w:line="200" w:lineRule="auto"/>
        <w:outlineLvl w:val="0"/>
        <w:rPr>
          <w:b/>
          <w:bCs/>
          <w:spacing w:val="5"/>
          <w:sz w:val="31"/>
          <w:szCs w:val="31"/>
        </w:rPr>
      </w:pPr>
    </w:p>
    <w:p w14:paraId="36E652EF">
      <w:pPr>
        <w:pStyle w:val="3"/>
        <w:spacing w:before="133" w:line="200" w:lineRule="auto"/>
        <w:outlineLvl w:val="0"/>
        <w:rPr>
          <w:sz w:val="31"/>
          <w:szCs w:val="31"/>
        </w:rPr>
      </w:pPr>
      <w:r>
        <w:rPr>
          <w:b/>
          <w:bCs/>
          <w:spacing w:val="5"/>
          <w:sz w:val="31"/>
          <w:szCs w:val="31"/>
        </w:rPr>
        <w:t>手机端操作指南</w:t>
      </w:r>
    </w:p>
    <w:p w14:paraId="0EF2CC65">
      <w:pPr>
        <w:pStyle w:val="3"/>
        <w:spacing w:before="180" w:line="201" w:lineRule="auto"/>
        <w:ind w:left="29"/>
        <w:outlineLvl w:val="0"/>
        <w:rPr>
          <w:sz w:val="31"/>
          <w:szCs w:val="3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4189095</wp:posOffset>
            </wp:positionH>
            <wp:positionV relativeFrom="paragraph">
              <wp:posOffset>498475</wp:posOffset>
            </wp:positionV>
            <wp:extent cx="1409700" cy="1395730"/>
            <wp:effectExtent l="0" t="0" r="7620" b="635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95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2"/>
          <w:sz w:val="31"/>
          <w:szCs w:val="31"/>
        </w:rPr>
        <w:t>一、登录</w:t>
      </w:r>
    </w:p>
    <w:p w14:paraId="787F7601">
      <w:pPr>
        <w:pStyle w:val="3"/>
        <w:spacing w:before="162" w:line="195" w:lineRule="auto"/>
        <w:ind w:left="38"/>
      </w:pPr>
      <w:r>
        <w:rPr>
          <w:color w:val="5B9BD5"/>
          <w:spacing w:val="3"/>
        </w:rPr>
        <w:t>①下载安装：</w:t>
      </w:r>
    </w:p>
    <w:p w14:paraId="54D169D2">
      <w:pPr>
        <w:pStyle w:val="3"/>
        <w:spacing w:before="190" w:line="202" w:lineRule="auto"/>
        <w:ind w:left="26"/>
      </w:pPr>
      <w:r>
        <w:rPr>
          <w:spacing w:val="-2"/>
        </w:rPr>
        <w:t>方式一：手机应用市场搜索“超星学习通”，</w:t>
      </w:r>
      <w:r>
        <w:rPr>
          <w:spacing w:val="-3"/>
        </w:rPr>
        <w:t>下载并安装</w:t>
      </w:r>
      <w:r>
        <w:rPr>
          <w:b/>
          <w:bCs/>
          <w:spacing w:val="-3"/>
        </w:rPr>
        <w:t>。</w:t>
      </w:r>
    </w:p>
    <w:p w14:paraId="7AFDD0B8">
      <w:pPr>
        <w:pStyle w:val="3"/>
        <w:spacing w:before="179" w:line="202" w:lineRule="auto"/>
        <w:ind w:left="26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3528695</wp:posOffset>
            </wp:positionH>
            <wp:positionV relativeFrom="paragraph">
              <wp:posOffset>266700</wp:posOffset>
            </wp:positionV>
            <wp:extent cx="460375" cy="326390"/>
            <wp:effectExtent l="0" t="0" r="12065" b="889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0247" cy="32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"/>
        </w:rPr>
        <w:t>方式二：用微信扫描二维码下载，选择在浏览器打开，</w:t>
      </w:r>
    </w:p>
    <w:p w14:paraId="134F1868">
      <w:pPr>
        <w:pStyle w:val="3"/>
        <w:spacing w:before="179" w:line="204" w:lineRule="auto"/>
        <w:ind w:left="4855"/>
      </w:pPr>
      <w:r>
        <w:rPr>
          <w:spacing w:val="5"/>
        </w:rPr>
        <w:t>二维码</w:t>
      </w:r>
    </w:p>
    <w:p w14:paraId="2EF860DF">
      <w:pPr>
        <w:pStyle w:val="3"/>
        <w:spacing w:before="176" w:line="202" w:lineRule="auto"/>
        <w:ind w:left="84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108585</wp:posOffset>
                </wp:positionV>
                <wp:extent cx="135255" cy="134620"/>
                <wp:effectExtent l="3810" t="4445" r="13335" b="13335"/>
                <wp:wrapNone/>
                <wp:docPr id="11" name="任意多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" cy="134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12" h="212">
                              <a:moveTo>
                                <a:pt x="211" y="105"/>
                              </a:moveTo>
                              <a:cubicBezTo>
                                <a:pt x="211" y="163"/>
                                <a:pt x="163" y="210"/>
                                <a:pt x="106" y="210"/>
                              </a:cubicBezTo>
                              <a:cubicBezTo>
                                <a:pt x="48" y="210"/>
                                <a:pt x="1" y="163"/>
                                <a:pt x="1" y="105"/>
                              </a:cubicBezTo>
                              <a:cubicBezTo>
                                <a:pt x="1" y="47"/>
                                <a:pt x="48" y="0"/>
                                <a:pt x="106" y="0"/>
                              </a:cubicBezTo>
                              <a:cubicBezTo>
                                <a:pt x="163" y="0"/>
                                <a:pt x="211" y="47"/>
                                <a:pt x="211" y="105"/>
                              </a:cubicBezTo>
                            </a:path>
                          </a:pathLst>
                        </a:custGeom>
                        <a:noFill/>
                        <a:ln w="1270" cap="sq" cmpd="sng">
                          <a:solidFill>
                            <a:srgbClr val="5B9BD5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0.65pt;margin-top:8.55pt;height:10.6pt;width:10.65pt;z-index:251661312;mso-width-relative:page;mso-height-relative:page;" filled="f" stroked="t" coordsize="212,212" o:gfxdata="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Xyolk1AAAAAYB&#10;AAAPAAAAAAAAAAEAIAAAACIAAABkcnMvZG93bnJldi54bWxQSwECFAAUAAAACACHTuJAcX7JE5EC&#10;AADsBQAADgAAAAAAAAABACAAAAAjAQAAZHJzL2Uyb0RvYy54bWxQSwUGAAAAAAYABgBZAQAAJgYA&#10;AAAA&#10;" path="m211,105c211,163,163,210,106,210c48,210,1,163,1,105c1,47,48,0,106,0c163,0,211,47,211,105e">
                <v:fill on="f" focussize="0,0"/>
                <v:stroke weight="0.1pt" color="#5B9BD5" joinstyle="bevel" endcap="square"/>
                <v:imagedata o:title=""/>
                <o:lock v:ext="edit" aspectratio="f"/>
              </v:shape>
            </w:pict>
          </mc:Fallback>
        </mc:AlternateContent>
      </w:r>
      <w:r>
        <w:rPr>
          <w:color w:val="5B9BD5"/>
          <w:spacing w:val="3"/>
          <w:sz w:val="18"/>
          <w:szCs w:val="18"/>
        </w:rPr>
        <w:t>2</w:t>
      </w:r>
      <w:r>
        <w:rPr>
          <w:rFonts w:hint="eastAsia"/>
          <w:color w:val="5B9BD5"/>
          <w:spacing w:val="1"/>
          <w:sz w:val="18"/>
          <w:szCs w:val="18"/>
          <w:lang w:eastAsia="zh-CN"/>
        </w:rPr>
        <w:t>登录</w:t>
      </w:r>
      <w:r>
        <w:rPr>
          <w:color w:val="5B9BD5"/>
          <w:spacing w:val="3"/>
        </w:rPr>
        <w:t>认证用户：</w:t>
      </w:r>
    </w:p>
    <w:p w14:paraId="0A1EDB0E">
      <w:pPr>
        <w:pStyle w:val="3"/>
        <w:spacing w:before="181" w:line="333" w:lineRule="auto"/>
        <w:ind w:left="18" w:right="499" w:firstLine="423"/>
        <w:jc w:val="both"/>
        <w:rPr>
          <w:b/>
          <w:bCs/>
          <w:spacing w:val="-4"/>
          <w:sz w:val="31"/>
          <w:szCs w:val="31"/>
        </w:rPr>
      </w:pPr>
      <w:r>
        <w:rPr>
          <w:spacing w:val="-1"/>
        </w:rPr>
        <w:t>点击“我”——选择请先登录——选择新手机注册或手机验证码登录——再根据页面步骤</w:t>
      </w:r>
      <w:r>
        <w:t>提示依次输入</w:t>
      </w:r>
      <w:r>
        <w:rPr>
          <w:b/>
          <w:bCs/>
          <w:color w:val="FF0000"/>
        </w:rPr>
        <w:t>UC码</w:t>
      </w:r>
      <w:r>
        <w:rPr>
          <w:rFonts w:hint="eastAsia"/>
          <w:b/>
          <w:bCs/>
          <w:color w:val="FF0000"/>
          <w:lang w:val="en-US" w:eastAsia="zh-CN"/>
        </w:rPr>
        <w:t>61851</w:t>
      </w:r>
      <w:r>
        <w:rPr>
          <w:b/>
          <w:bCs/>
          <w:color w:val="FF0000"/>
        </w:rPr>
        <w:t>弹出【</w:t>
      </w:r>
      <w:r>
        <w:rPr>
          <w:rFonts w:hint="eastAsia"/>
          <w:b/>
          <w:bCs/>
          <w:color w:val="FF0000"/>
        </w:rPr>
        <w:t>北京工商大学马克思主义学院</w:t>
      </w:r>
      <w:r>
        <w:rPr>
          <w:b/>
          <w:bCs/>
          <w:color w:val="FF0000"/>
        </w:rPr>
        <w:t>】</w:t>
      </w:r>
      <w:r>
        <w:rPr>
          <w:b/>
          <w:bCs/>
          <w:color w:val="FF0000"/>
          <w:spacing w:val="-1"/>
        </w:rPr>
        <w:t>选择此单位</w:t>
      </w:r>
      <w:r>
        <w:rPr>
          <w:spacing w:val="-1"/>
        </w:rPr>
        <w:t>、姓名、学</w:t>
      </w:r>
      <w:r>
        <w:rPr>
          <w:spacing w:val="5"/>
        </w:rPr>
        <w:t>号等，即可完成登录</w:t>
      </w:r>
      <w:r>
        <w:rPr>
          <w:rFonts w:hint="eastAsia"/>
          <w:spacing w:val="5"/>
          <w:lang w:eastAsia="zh-CN"/>
        </w:rPr>
        <w:t>。</w:t>
      </w:r>
    </w:p>
    <w:p w14:paraId="62D3CEAC">
      <w:pPr>
        <w:pStyle w:val="3"/>
        <w:spacing w:before="186" w:line="201" w:lineRule="auto"/>
        <w:outlineLvl w:val="0"/>
        <w:rPr>
          <w:rFonts w:hint="eastAsia" w:eastAsia="微软雅黑"/>
          <w:sz w:val="31"/>
          <w:szCs w:val="31"/>
          <w:lang w:val="en-US" w:eastAsia="zh-CN"/>
        </w:rPr>
      </w:pPr>
      <w:r>
        <w:rPr>
          <w:b/>
          <w:bCs/>
          <w:spacing w:val="-4"/>
          <w:sz w:val="31"/>
          <w:szCs w:val="31"/>
        </w:rPr>
        <w:t>二、</w:t>
      </w:r>
      <w:r>
        <w:rPr>
          <w:rFonts w:hint="eastAsia"/>
          <w:b/>
          <w:bCs/>
          <w:spacing w:val="21"/>
          <w:sz w:val="31"/>
          <w:szCs w:val="31"/>
          <w:lang w:val="en-US" w:eastAsia="zh-CN"/>
        </w:rPr>
        <w:t>学习考试</w:t>
      </w:r>
    </w:p>
    <w:p w14:paraId="23485240">
      <w:pPr>
        <w:pStyle w:val="3"/>
        <w:spacing w:before="81" w:line="218" w:lineRule="auto"/>
        <w:ind w:left="379" w:right="107" w:hanging="343"/>
        <w:rPr>
          <w:rFonts w:hint="default" w:eastAsia="微软雅黑"/>
          <w:lang w:val="en-US" w:eastAsia="zh-CN"/>
        </w:rPr>
      </w:pPr>
      <w:r>
        <w:rPr>
          <w:spacing w:val="-5"/>
        </w:rPr>
        <w:t>1.点击底部菜单“我”—“课程”，可进入课程列表，再选择课</w:t>
      </w:r>
      <w:r>
        <w:rPr>
          <w:spacing w:val="-6"/>
        </w:rPr>
        <w:t>程</w:t>
      </w:r>
      <w:r>
        <w:rPr>
          <w:rFonts w:hint="eastAsia"/>
          <w:spacing w:val="-6"/>
          <w:lang w:val="en-US" w:eastAsia="zh-CN"/>
        </w:rPr>
        <w:t>章节学习即可，学习完毕进入考试模块参加考试</w:t>
      </w:r>
    </w:p>
    <w:p w14:paraId="6A454C1D">
      <w:pPr>
        <w:tabs>
          <w:tab w:val="left" w:pos="1341"/>
        </w:tabs>
        <w:bidi w:val="0"/>
        <w:jc w:val="left"/>
        <w:rPr>
          <w:rFonts w:hint="eastAsia" w:eastAsia="宋体"/>
          <w:lang w:val="en-US" w:eastAsia="zh-CN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467360</wp:posOffset>
            </wp:positionH>
            <wp:positionV relativeFrom="paragraph">
              <wp:posOffset>3669665</wp:posOffset>
            </wp:positionV>
            <wp:extent cx="1811655" cy="3002915"/>
            <wp:effectExtent l="9525" t="9525" r="22860" b="20320"/>
            <wp:wrapSquare wrapText="bothSides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11655" cy="30029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position w:val="-103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464820</wp:posOffset>
            </wp:positionH>
            <wp:positionV relativeFrom="paragraph">
              <wp:posOffset>266065</wp:posOffset>
            </wp:positionV>
            <wp:extent cx="1815465" cy="3296285"/>
            <wp:effectExtent l="9525" t="9525" r="19050" b="16510"/>
            <wp:wrapTopAndBottom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15465" cy="3296411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0A09807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52" w:beforeAutospacing="0" w:after="252" w:afterAutospacing="0" w:line="348" w:lineRule="atLeast"/>
        <w:ind w:left="0" w:right="0" w:firstLine="336"/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u w:val="none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2594610</wp:posOffset>
            </wp:positionH>
            <wp:positionV relativeFrom="paragraph">
              <wp:posOffset>85725</wp:posOffset>
            </wp:positionV>
            <wp:extent cx="1842135" cy="3020695"/>
            <wp:effectExtent l="9525" t="9525" r="22860" b="17780"/>
            <wp:wrapSquare wrapText="bothSides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42135" cy="30206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2607945</wp:posOffset>
            </wp:positionH>
            <wp:positionV relativeFrom="page">
              <wp:posOffset>2417445</wp:posOffset>
            </wp:positionV>
            <wp:extent cx="1845310" cy="3306445"/>
            <wp:effectExtent l="9525" t="9525" r="19685" b="21590"/>
            <wp:wrapSquare wrapText="bothSides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45310" cy="33064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1BB44B2B"/>
    <w:p w14:paraId="6071958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E143D0"/>
    <w:rsid w:val="1887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446</Words>
  <Characters>485</Characters>
  <Lines>0</Lines>
  <Paragraphs>0</Paragraphs>
  <TotalTime>2</TotalTime>
  <ScaleCrop>false</ScaleCrop>
  <LinksUpToDate>false</LinksUpToDate>
  <CharactersWithSpaces>485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2026-10-15T01:41:00Z</dcterms:created>
  <dc:creator>30787</dc:creator>
  <cp:lastModifiedBy>翠绿</cp:lastModifiedBy>
  <dcterms:modified xsi:type="dcterms:W3CDTF">2026-10-15T01:46:23Z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eyJoZGlkIjoiZjczYWQzMTYwNjY3YjI0YWI0MjNlYjFkZjdiNWMyYmYiLCJ1c2VySWQiOiI3NDI0MTc4MjUifQ==</vt:lpwstr>
  </property>
  <property fmtid="{D5CDD505-2E9C-101B-9397-08002B2CF9AE}" pid="4" name="ICV">
    <vt:lpwstr>60AE1CA30D874D43B3E1692318C85A87_12</vt:lpwstr>
  </property>
</Properties>
</file>